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BE1B" w14:textId="77777777" w:rsidR="00FB5351" w:rsidRDefault="00000000">
      <w:pPr>
        <w:pStyle w:val="Body"/>
        <w:rPr>
          <w:sz w:val="28"/>
          <w:szCs w:val="28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70F850DB" wp14:editId="0142DCAC">
            <wp:simplePos x="0" y="0"/>
            <wp:positionH relativeFrom="column">
              <wp:posOffset>-543560</wp:posOffset>
            </wp:positionH>
            <wp:positionV relativeFrom="line">
              <wp:posOffset>333375</wp:posOffset>
            </wp:positionV>
            <wp:extent cx="1852930" cy="1905000"/>
            <wp:effectExtent l="0" t="0" r="0" b="0"/>
            <wp:wrapSquare wrapText="bothSides" distT="57150" distB="57150" distL="57150" distR="5715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1905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Eyes Up Marin – Tip of the Month – Intersections Can Be Fatal</w:t>
      </w:r>
    </w:p>
    <w:p w14:paraId="12B0F9D0" w14:textId="77777777" w:rsidR="00FB5351" w:rsidRDefault="00000000">
      <w:pPr>
        <w:pStyle w:val="Body"/>
      </w:pPr>
      <w:r>
        <w:t xml:space="preserve">When you drive up to an intersection, </w:t>
      </w:r>
      <w:r>
        <w:rPr>
          <w:rFonts w:ascii="Aptos" w:eastAsia="Aptos" w:hAnsi="Aptos" w:cs="Aptos"/>
          <w:sz w:val="24"/>
          <w:szCs w:val="24"/>
        </w:rPr>
        <w:t>do you actively look for the most vulnerable on our streets</w:t>
      </w:r>
      <w:r>
        <w:t>? Watch out for people walking and rolling.</w:t>
      </w:r>
    </w:p>
    <w:p w14:paraId="2A6C5889" w14:textId="77777777" w:rsidR="00FB5351" w:rsidRDefault="00000000">
      <w:pPr>
        <w:pStyle w:val="Body"/>
      </w:pPr>
      <w:r>
        <w:t>When turning left, go slowly and make a 90-degree angle with your car to better spot people in the road. The most severe injuries can happen when cars turn left into vulnerable road users.</w:t>
      </w:r>
    </w:p>
    <w:p w14:paraId="198D4D8C" w14:textId="77777777" w:rsidR="00FB5351" w:rsidRDefault="00000000">
      <w:pPr>
        <w:pStyle w:val="Body"/>
      </w:pPr>
      <w:r>
        <w:t>When you turn right, check for more than cars. Someone on a bicycle may be coming up behind you, or someone on foot or a youth on a bicycle may be on the sidewalk. Watch for the unexpected.</w:t>
      </w:r>
    </w:p>
    <w:p w14:paraId="5CE4BC2A" w14:textId="77777777" w:rsidR="00FB5351" w:rsidRDefault="00000000">
      <w:pPr>
        <w:pStyle w:val="Body"/>
      </w:pPr>
      <w:r>
        <w:t xml:space="preserve">If you are a youth bicyclist on the sidewalk coming to an intersection without a stop sign, be sure to stop and look before you proceed.  </w:t>
      </w:r>
    </w:p>
    <w:p w14:paraId="4E137BF6" w14:textId="77777777" w:rsidR="00FB5351" w:rsidRDefault="00000000">
      <w:pPr>
        <w:pStyle w:val="Body"/>
        <w:rPr>
          <w:sz w:val="28"/>
          <w:szCs w:val="28"/>
        </w:rPr>
      </w:pPr>
      <w:r>
        <w:t xml:space="preserve">Remember:  </w:t>
      </w:r>
      <w:r>
        <w:rPr>
          <w:sz w:val="28"/>
          <w:szCs w:val="28"/>
        </w:rPr>
        <w:t>Eyes Up!</w:t>
      </w:r>
    </w:p>
    <w:p w14:paraId="5C876B00" w14:textId="77777777" w:rsidR="00FB5351" w:rsidRDefault="00000000">
      <w:pPr>
        <w:pStyle w:val="Body"/>
      </w:pPr>
      <w:r>
        <w:t>The Eyes Up, Marin campaign is part of the Street Smarts Program and Safe Routes to Schools, locally funded programs of the Transportation Authority of Marin.</w:t>
      </w:r>
    </w:p>
    <w:p w14:paraId="5220C8A6" w14:textId="77777777" w:rsidR="00FB5351" w:rsidRDefault="00000000">
      <w:pPr>
        <w:pStyle w:val="Body"/>
      </w:pPr>
      <w:r>
        <w:t>——————————————————————-</w:t>
      </w:r>
    </w:p>
    <w:p w14:paraId="321EAB32" w14:textId="77777777" w:rsidR="001A7BC6" w:rsidRDefault="001A7BC6" w:rsidP="001A7BC6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¡Ojos Arriba, Marí</w:t>
      </w:r>
      <w:r>
        <w:rPr>
          <w:rFonts w:ascii="Times Roman" w:hAnsi="Times Roman"/>
          <w:b/>
          <w:bCs/>
          <w:sz w:val="28"/>
          <w:szCs w:val="28"/>
          <w:lang w:val="ru-RU"/>
        </w:rPr>
        <w:t xml:space="preserve">n! </w:t>
      </w:r>
      <w:r>
        <w:rPr>
          <w:rFonts w:ascii="Times Roman" w:hAnsi="Times Roman"/>
          <w:b/>
          <w:bCs/>
          <w:sz w:val="28"/>
          <w:szCs w:val="28"/>
        </w:rPr>
        <w:t>– Consejo del Mes – Las Intersecciones Pueden Ser Mortales</w:t>
      </w:r>
    </w:p>
    <w:p w14:paraId="03478FE0" w14:textId="3942F799" w:rsidR="00FB5351" w:rsidRPr="001A7BC6" w:rsidRDefault="001A7BC6" w:rsidP="001A7BC6">
      <w:pPr>
        <w:pStyle w:val="Default"/>
        <w:suppressAutoHyphens/>
        <w:spacing w:before="0" w:after="240"/>
        <w:rPr>
          <w:rFonts w:ascii="Times Roman" w:hAnsi="Times Roman"/>
          <w:color w:val="ED7D31"/>
          <w:lang w:val="en-US"/>
        </w:rPr>
      </w:pPr>
      <w:r w:rsidRPr="001A7BC6">
        <w:rPr>
          <w:rFonts w:ascii="Times Roman" w:hAnsi="Times Roman"/>
          <w:color w:val="ED7D31"/>
          <w:lang w:val="en-US"/>
        </w:rPr>
        <w:drawing>
          <wp:anchor distT="0" distB="0" distL="114300" distR="114300" simplePos="0" relativeHeight="251661312" behindDoc="0" locked="0" layoutInCell="1" allowOverlap="1" wp14:anchorId="0840E4E5" wp14:editId="04F4AAA4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838325" cy="1838325"/>
            <wp:effectExtent l="0" t="0" r="9525" b="9525"/>
            <wp:wrapSquare wrapText="bothSides"/>
            <wp:docPr id="1022427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Roman" w:hAnsi="Times Roman"/>
          <w:color w:val="auto"/>
        </w:rPr>
        <w:t>C</w:t>
      </w:r>
      <w:r w:rsidR="00000000" w:rsidRPr="001A7BC6">
        <w:rPr>
          <w:rFonts w:ascii="Times Roman" w:hAnsi="Times Roman"/>
          <w:color w:val="auto"/>
        </w:rPr>
        <w:t>uando te acercas a una intersección, ¿buscas activamente a las personas más vulnerables en nuestras calles? Ten cuidado con quienes caminan y ruedan.</w:t>
      </w:r>
    </w:p>
    <w:p w14:paraId="6B6746C2" w14:textId="77777777" w:rsidR="00FB5351" w:rsidRPr="001A7BC6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  <w:color w:val="auto"/>
        </w:rPr>
      </w:pPr>
      <w:r w:rsidRPr="001A7BC6">
        <w:rPr>
          <w:rFonts w:ascii="Times Roman" w:hAnsi="Times Roman"/>
          <w:color w:val="auto"/>
        </w:rPr>
        <w:t>Al girar a la izquierda, hazlo despacio y en un ángulo de 90 grados con tu vehículo para detectar mejor a las personas en la vía. Las lesiones más graves pueden ocurrir cuando los autos giran a la izquierda y atropellan a peatones vulnerables de la calle.</w:t>
      </w:r>
    </w:p>
    <w:p w14:paraId="74127E21" w14:textId="77777777" w:rsidR="00FB5351" w:rsidRPr="001A7BC6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  <w:color w:val="auto"/>
        </w:rPr>
      </w:pPr>
      <w:r w:rsidRPr="001A7BC6">
        <w:rPr>
          <w:rFonts w:ascii="Times Roman" w:hAnsi="Times Roman"/>
          <w:color w:val="auto"/>
        </w:rPr>
        <w:t xml:space="preserve">Al girar a la derecha, fíjate en más que los carros. Puede que alguien en bicicleta venga </w:t>
      </w:r>
      <w:proofErr w:type="spellStart"/>
      <w:r w:rsidRPr="001A7BC6">
        <w:rPr>
          <w:rFonts w:ascii="Times Roman" w:hAnsi="Times Roman"/>
          <w:color w:val="auto"/>
        </w:rPr>
        <w:t>detrá</w:t>
      </w:r>
      <w:proofErr w:type="spellEnd"/>
      <w:r w:rsidRPr="001A7BC6">
        <w:rPr>
          <w:rFonts w:ascii="Times Roman" w:hAnsi="Times Roman"/>
          <w:color w:val="auto"/>
          <w:lang w:val="pt-PT"/>
        </w:rPr>
        <w:t>s de ti, o que un</w:t>
      </w:r>
      <w:r w:rsidRPr="001A7BC6">
        <w:rPr>
          <w:rFonts w:ascii="Times Roman" w:hAnsi="Times Roman"/>
          <w:color w:val="auto"/>
        </w:rPr>
        <w:t xml:space="preserve"> peatón o un joven en bicicleta </w:t>
      </w:r>
      <w:proofErr w:type="spellStart"/>
      <w:r w:rsidRPr="001A7BC6">
        <w:rPr>
          <w:rFonts w:ascii="Times Roman" w:hAnsi="Times Roman"/>
          <w:color w:val="auto"/>
        </w:rPr>
        <w:t>est</w:t>
      </w:r>
      <w:proofErr w:type="spellEnd"/>
      <w:r w:rsidRPr="001A7BC6">
        <w:rPr>
          <w:rFonts w:ascii="Times Roman" w:hAnsi="Times Roman"/>
          <w:color w:val="auto"/>
          <w:lang w:val="fr-FR"/>
        </w:rPr>
        <w:t xml:space="preserve">é </w:t>
      </w:r>
      <w:r w:rsidRPr="001A7BC6">
        <w:rPr>
          <w:rFonts w:ascii="Times Roman" w:hAnsi="Times Roman"/>
          <w:color w:val="auto"/>
        </w:rPr>
        <w:t>en la acera. Mantente atento a lo inesperado.</w:t>
      </w:r>
    </w:p>
    <w:p w14:paraId="047DC049" w14:textId="77777777" w:rsidR="00FB5351" w:rsidRPr="001A7BC6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  <w:color w:val="auto"/>
        </w:rPr>
      </w:pPr>
      <w:r w:rsidRPr="001A7BC6">
        <w:rPr>
          <w:rFonts w:ascii="Times Roman" w:hAnsi="Times Roman"/>
          <w:color w:val="auto"/>
        </w:rPr>
        <w:t xml:space="preserve">Si eres un joven ciclista en la acera y llegas a una </w:t>
      </w:r>
      <w:proofErr w:type="spellStart"/>
      <w:r w:rsidRPr="001A7BC6">
        <w:rPr>
          <w:rFonts w:ascii="Times Roman" w:hAnsi="Times Roman"/>
          <w:color w:val="auto"/>
        </w:rPr>
        <w:t>intersecció</w:t>
      </w:r>
      <w:proofErr w:type="spellEnd"/>
      <w:r w:rsidRPr="001A7BC6">
        <w:rPr>
          <w:rFonts w:ascii="Times Roman" w:hAnsi="Times Roman"/>
          <w:color w:val="auto"/>
          <w:lang w:val="da-DK"/>
        </w:rPr>
        <w:t>n sin se</w:t>
      </w:r>
      <w:proofErr w:type="spellStart"/>
      <w:r w:rsidRPr="001A7BC6">
        <w:rPr>
          <w:rFonts w:ascii="Times Roman" w:hAnsi="Times Roman"/>
          <w:color w:val="auto"/>
        </w:rPr>
        <w:t>ñal</w:t>
      </w:r>
      <w:proofErr w:type="spellEnd"/>
      <w:r w:rsidRPr="001A7BC6">
        <w:rPr>
          <w:rFonts w:ascii="Times Roman" w:hAnsi="Times Roman"/>
          <w:color w:val="auto"/>
        </w:rPr>
        <w:t xml:space="preserve"> de alto, asegúrate de detenerte y mirar antes de continuar.</w:t>
      </w:r>
    </w:p>
    <w:p w14:paraId="67467394" w14:textId="77777777" w:rsidR="00FB5351" w:rsidRPr="001A7BC6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  <w:color w:val="auto"/>
        </w:rPr>
      </w:pPr>
      <w:r w:rsidRPr="001A7BC6">
        <w:rPr>
          <w:rFonts w:ascii="Times Roman" w:hAnsi="Times Roman"/>
          <w:b/>
          <w:bCs/>
          <w:color w:val="auto"/>
        </w:rPr>
        <w:t>Recuerda: ¡Ojos Arriba!</w:t>
      </w:r>
    </w:p>
    <w:p w14:paraId="14CCE469" w14:textId="77777777" w:rsidR="00FB5351" w:rsidRPr="001A7BC6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  <w:color w:val="auto"/>
        </w:rPr>
      </w:pPr>
      <w:r w:rsidRPr="001A7BC6">
        <w:rPr>
          <w:rFonts w:ascii="Times Roman" w:hAnsi="Times Roman"/>
          <w:color w:val="auto"/>
          <w:lang w:val="it-IT"/>
        </w:rPr>
        <w:t>La campa</w:t>
      </w:r>
      <w:proofErr w:type="spellStart"/>
      <w:r w:rsidRPr="001A7BC6">
        <w:rPr>
          <w:rFonts w:ascii="Times Roman" w:hAnsi="Times Roman"/>
          <w:color w:val="auto"/>
        </w:rPr>
        <w:t>ña</w:t>
      </w:r>
      <w:proofErr w:type="spellEnd"/>
      <w:r w:rsidRPr="001A7BC6">
        <w:rPr>
          <w:rFonts w:ascii="Times Roman" w:hAnsi="Times Roman"/>
          <w:color w:val="auto"/>
        </w:rPr>
        <w:t xml:space="preserve"> </w:t>
      </w:r>
      <w:r w:rsidRPr="001A7BC6">
        <w:rPr>
          <w:rFonts w:ascii="Times Roman" w:hAnsi="Times Roman"/>
          <w:b/>
          <w:bCs/>
          <w:color w:val="auto"/>
        </w:rPr>
        <w:t>Ojos Arriba, Marín</w:t>
      </w:r>
      <w:r w:rsidRPr="001A7BC6">
        <w:rPr>
          <w:rFonts w:ascii="Times Roman" w:hAnsi="Times Roman"/>
          <w:color w:val="auto"/>
        </w:rPr>
        <w:t xml:space="preserve"> es parte del programa </w:t>
      </w:r>
      <w:r w:rsidRPr="001A7BC6">
        <w:rPr>
          <w:rFonts w:ascii="Times Roman" w:hAnsi="Times Roman"/>
          <w:b/>
          <w:bCs/>
          <w:color w:val="auto"/>
          <w:lang w:val="en-US"/>
        </w:rPr>
        <w:t>Street Smarts</w:t>
      </w:r>
      <w:r w:rsidRPr="001A7BC6">
        <w:rPr>
          <w:rFonts w:ascii="Times Roman" w:hAnsi="Times Roman"/>
          <w:color w:val="auto"/>
        </w:rPr>
        <w:t xml:space="preserve"> y de </w:t>
      </w:r>
      <w:r w:rsidRPr="001A7BC6">
        <w:rPr>
          <w:rFonts w:ascii="Times Roman" w:hAnsi="Times Roman"/>
          <w:b/>
          <w:bCs/>
          <w:color w:val="auto"/>
        </w:rPr>
        <w:t>Rutas Seguras a las Escuelas</w:t>
      </w:r>
      <w:r w:rsidRPr="001A7BC6">
        <w:rPr>
          <w:rFonts w:ascii="Times Roman" w:hAnsi="Times Roman"/>
          <w:color w:val="auto"/>
        </w:rPr>
        <w:t>, programas locales financiados por la Autoridad de Transporte de Marín (TAM).</w:t>
      </w:r>
    </w:p>
    <w:p w14:paraId="13635C5A" w14:textId="67967685" w:rsidR="00FB5351" w:rsidRDefault="001A7BC6">
      <w:pPr>
        <w:pStyle w:val="Body"/>
      </w:pPr>
      <w:r>
        <w:rPr>
          <w:lang w:val="it-IT"/>
        </w:rPr>
        <w:lastRenderedPageBreak/>
        <w:t>Short</w:t>
      </w:r>
      <w:r w:rsidR="00000000">
        <w:rPr>
          <w:lang w:val="it-IT"/>
        </w:rPr>
        <w:t xml:space="preserve"> version:</w:t>
      </w:r>
    </w:p>
    <w:p w14:paraId="65DA91C1" w14:textId="77777777" w:rsidR="00FB5351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>Eyes Up Marin – Tip of the Month – Intersections Can Be Fatal</w:t>
      </w:r>
    </w:p>
    <w:p w14:paraId="0D1687A3" w14:textId="77777777" w:rsidR="00FB5351" w:rsidRDefault="00000000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57150" distB="57150" distL="57150" distR="57150" simplePos="0" relativeHeight="251660288" behindDoc="0" locked="0" layoutInCell="1" allowOverlap="1" wp14:anchorId="7D185061" wp14:editId="28D0854A">
            <wp:simplePos x="0" y="0"/>
            <wp:positionH relativeFrom="column">
              <wp:posOffset>0</wp:posOffset>
            </wp:positionH>
            <wp:positionV relativeFrom="line">
              <wp:posOffset>3175</wp:posOffset>
            </wp:positionV>
            <wp:extent cx="1519556" cy="1562100"/>
            <wp:effectExtent l="0" t="0" r="0" b="0"/>
            <wp:wrapSquare wrapText="bothSides" distT="57150" distB="57150" distL="57150" distR="57150"/>
            <wp:docPr id="1073741826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9556" cy="1562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>Before you turn, watch for people walking and rolling. They may be behind you!</w:t>
      </w:r>
    </w:p>
    <w:p w14:paraId="345E289F" w14:textId="77777777" w:rsidR="00FB5351" w:rsidRDefault="00000000">
      <w:pPr>
        <w:pStyle w:val="ListParagraph"/>
        <w:numPr>
          <w:ilvl w:val="0"/>
          <w:numId w:val="2"/>
        </w:numPr>
      </w:pPr>
      <w:r>
        <w:t>When turning left, your car should make the equivalent of a 90-degree angle.</w:t>
      </w:r>
    </w:p>
    <w:p w14:paraId="1B491C47" w14:textId="77777777" w:rsidR="00FB5351" w:rsidRDefault="00000000">
      <w:pPr>
        <w:pStyle w:val="ListParagraph"/>
        <w:numPr>
          <w:ilvl w:val="0"/>
          <w:numId w:val="2"/>
        </w:numPr>
      </w:pPr>
      <w:r>
        <w:t>Before you make a right turn, watch for kids on bikes in both directions; check the sidewalks.</w:t>
      </w:r>
    </w:p>
    <w:p w14:paraId="5ECE9254" w14:textId="77777777" w:rsidR="00FB5351" w:rsidRDefault="00000000">
      <w:pPr>
        <w:pStyle w:val="ListParagraph"/>
        <w:numPr>
          <w:ilvl w:val="0"/>
          <w:numId w:val="2"/>
        </w:numPr>
      </w:pPr>
      <w:r>
        <w:t>Kids on sidewalks: stop at cross streets</w:t>
      </w:r>
    </w:p>
    <w:p w14:paraId="35D085BF" w14:textId="77777777" w:rsidR="00FB5351" w:rsidRDefault="00000000">
      <w:pPr>
        <w:pStyle w:val="ListParagraph"/>
        <w:numPr>
          <w:ilvl w:val="0"/>
          <w:numId w:val="2"/>
        </w:numPr>
      </w:pPr>
      <w:r>
        <w:t xml:space="preserve">Always remember: </w:t>
      </w:r>
      <w:r>
        <w:rPr>
          <w:sz w:val="28"/>
          <w:szCs w:val="28"/>
        </w:rPr>
        <w:t>Eyes Up!</w:t>
      </w:r>
    </w:p>
    <w:p w14:paraId="1BA7B313" w14:textId="77777777" w:rsidR="00FB5351" w:rsidRDefault="00000000">
      <w:pPr>
        <w:pStyle w:val="Body"/>
      </w:pPr>
      <w:r>
        <w:t>The Eyes Up, Marin Campaign is part of the Street Smarts Program and Safe Routes to Schools, locally funded programs of the Transportation Authority of Marin.</w:t>
      </w:r>
    </w:p>
    <w:p w14:paraId="0B8DACB5" w14:textId="77777777" w:rsidR="00FB5351" w:rsidRDefault="00000000">
      <w:pPr>
        <w:pStyle w:val="Body"/>
      </w:pPr>
      <w:r>
        <w:rPr>
          <w:lang w:val="es-ES_tradnl"/>
        </w:rPr>
        <w:t>—————————————————-</w:t>
      </w:r>
    </w:p>
    <w:p w14:paraId="332FF0ED" w14:textId="77777777" w:rsidR="00FB5351" w:rsidRDefault="00000000">
      <w:pPr>
        <w:pStyle w:val="Default"/>
        <w:suppressAutoHyphens/>
        <w:spacing w:before="0" w:after="281" w:line="240" w:lineRule="auto"/>
        <w:rPr>
          <w:rFonts w:ascii="Times Roman" w:hAnsi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¡Ojos Arriba, Marí</w:t>
      </w:r>
      <w:r>
        <w:rPr>
          <w:rFonts w:ascii="Times Roman" w:hAnsi="Times Roman"/>
          <w:b/>
          <w:bCs/>
          <w:sz w:val="28"/>
          <w:szCs w:val="28"/>
          <w:lang w:val="ru-RU"/>
        </w:rPr>
        <w:t xml:space="preserve">n! </w:t>
      </w:r>
      <w:r>
        <w:rPr>
          <w:rFonts w:ascii="Times Roman" w:hAnsi="Times Roman"/>
          <w:b/>
          <w:bCs/>
          <w:sz w:val="28"/>
          <w:szCs w:val="28"/>
        </w:rPr>
        <w:t>– Consejo del Mes – Las Intersecciones Pueden Ser Mortales</w:t>
      </w:r>
    </w:p>
    <w:p w14:paraId="4CEE2486" w14:textId="66FC0584" w:rsidR="001A7BC6" w:rsidRDefault="001A7BC6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 w:rsidRPr="001A7BC6">
        <w:rPr>
          <w:rFonts w:ascii="Times Roman" w:hAnsi="Times Roman"/>
          <w:color w:val="ED7D31"/>
          <w:lang w:val="en-US"/>
        </w:rPr>
        <w:drawing>
          <wp:anchor distT="0" distB="0" distL="114300" distR="114300" simplePos="0" relativeHeight="251663360" behindDoc="0" locked="0" layoutInCell="1" allowOverlap="1" wp14:anchorId="6D6C74D0" wp14:editId="74CA43EC">
            <wp:simplePos x="0" y="0"/>
            <wp:positionH relativeFrom="column">
              <wp:posOffset>0</wp:posOffset>
            </wp:positionH>
            <wp:positionV relativeFrom="paragraph">
              <wp:posOffset>389890</wp:posOffset>
            </wp:positionV>
            <wp:extent cx="1838325" cy="1838325"/>
            <wp:effectExtent l="0" t="0" r="9525" b="9525"/>
            <wp:wrapSquare wrapText="bothSides"/>
            <wp:docPr id="4797527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A8372" w14:textId="77777777" w:rsidR="00FB5351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Antes de girar, fíjate en las personas que caminan y ruedan. ¡Pueden estar detrás de ti!</w:t>
      </w:r>
    </w:p>
    <w:p w14:paraId="4CD193F7" w14:textId="77777777" w:rsidR="00FB5351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Al girar a la izquierda, tu carro debe hacer el equivalente a un á</w:t>
      </w:r>
      <w:r>
        <w:rPr>
          <w:rFonts w:ascii="Times Roman" w:hAnsi="Times Roman"/>
          <w:lang w:val="pt-PT"/>
        </w:rPr>
        <w:t>ngulo de 90 grados.</w:t>
      </w:r>
    </w:p>
    <w:p w14:paraId="1F26459F" w14:textId="77777777" w:rsidR="00FB5351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Antes de girar a la derecha, fíjate en los niños en bicicleta que vienen en ambas direcciones; revisa </w:t>
      </w:r>
      <w:proofErr w:type="spellStart"/>
      <w:r>
        <w:rPr>
          <w:rFonts w:ascii="Times Roman" w:hAnsi="Times Roman"/>
        </w:rPr>
        <w:t>tambi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n las aceras.</w:t>
      </w:r>
    </w:p>
    <w:p w14:paraId="1A49A4E7" w14:textId="77777777" w:rsidR="00FB5351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  <w:b/>
          <w:bCs/>
        </w:rPr>
        <w:t>Niños en las aceras:</w:t>
      </w:r>
      <w:r>
        <w:rPr>
          <w:rFonts w:ascii="Times Roman" w:hAnsi="Times Roman"/>
          <w:lang w:val="da-DK"/>
        </w:rPr>
        <w:t xml:space="preserve"> det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  <w:lang w:val="nl-NL"/>
        </w:rPr>
        <w:t>nganse en l</w:t>
      </w:r>
      <w:proofErr w:type="spellStart"/>
      <w:r>
        <w:rPr>
          <w:rFonts w:ascii="Times Roman" w:hAnsi="Times Roman"/>
        </w:rPr>
        <w:t>as</w:t>
      </w:r>
      <w:proofErr w:type="spellEnd"/>
      <w:r>
        <w:rPr>
          <w:rFonts w:ascii="Times Roman" w:hAnsi="Times Roman"/>
        </w:rPr>
        <w:t xml:space="preserve"> intersecciones. </w:t>
      </w:r>
    </w:p>
    <w:p w14:paraId="1647F7FB" w14:textId="77777777" w:rsidR="00FB5351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Recuerda siempre: </w:t>
      </w:r>
      <w:r>
        <w:rPr>
          <w:rFonts w:ascii="Times Roman" w:hAnsi="Times Roman"/>
          <w:b/>
          <w:bCs/>
        </w:rPr>
        <w:t>¡Ojos Arriba!</w:t>
      </w:r>
    </w:p>
    <w:p w14:paraId="6201054A" w14:textId="77777777" w:rsidR="00FB5351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>La campa</w:t>
      </w:r>
      <w:proofErr w:type="spellStart"/>
      <w:r>
        <w:rPr>
          <w:rFonts w:ascii="Times Roman" w:hAnsi="Times Roman"/>
        </w:rPr>
        <w:t>ña</w:t>
      </w:r>
      <w:proofErr w:type="spellEnd"/>
      <w:r>
        <w:rPr>
          <w:rFonts w:ascii="Times Roman" w:hAnsi="Times Roman"/>
        </w:rPr>
        <w:t xml:space="preserve"> Ojos Arriba, Marín es parte del programa Street </w:t>
      </w:r>
      <w:proofErr w:type="spellStart"/>
      <w:r>
        <w:rPr>
          <w:rFonts w:ascii="Times Roman" w:hAnsi="Times Roman"/>
        </w:rPr>
        <w:t>Smarts</w:t>
      </w:r>
      <w:proofErr w:type="spellEnd"/>
      <w:r>
        <w:rPr>
          <w:rFonts w:ascii="Times Roman" w:hAnsi="Times Roman"/>
        </w:rPr>
        <w:t xml:space="preserve"> y de Rutas Seguras a las Escuelas, programas locales financiados por la Autoridad de Transporte de Marín (TAM).</w:t>
      </w:r>
    </w:p>
    <w:p w14:paraId="5C34CF0F" w14:textId="77777777" w:rsidR="00FB5351" w:rsidRDefault="00FB5351">
      <w:pPr>
        <w:pStyle w:val="Default"/>
        <w:suppressAutoHyphens/>
        <w:spacing w:before="0" w:after="240" w:line="240" w:lineRule="auto"/>
      </w:pPr>
    </w:p>
    <w:sectPr w:rsidR="00FB535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0E83" w14:textId="77777777" w:rsidR="005C037D" w:rsidRDefault="005C037D">
      <w:r>
        <w:separator/>
      </w:r>
    </w:p>
  </w:endnote>
  <w:endnote w:type="continuationSeparator" w:id="0">
    <w:p w14:paraId="03E12822" w14:textId="77777777" w:rsidR="005C037D" w:rsidRDefault="005C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B473" w14:textId="77777777" w:rsidR="00FB5351" w:rsidRDefault="00FB535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A668" w14:textId="77777777" w:rsidR="005C037D" w:rsidRDefault="005C037D">
      <w:r>
        <w:separator/>
      </w:r>
    </w:p>
  </w:footnote>
  <w:footnote w:type="continuationSeparator" w:id="0">
    <w:p w14:paraId="01079D20" w14:textId="77777777" w:rsidR="005C037D" w:rsidRDefault="005C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F7BE" w14:textId="77777777" w:rsidR="00FB5351" w:rsidRDefault="00FB535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3A8D"/>
    <w:multiLevelType w:val="hybridMultilevel"/>
    <w:tmpl w:val="FB626A48"/>
    <w:numStyleLink w:val="ImportedStyle1"/>
  </w:abstractNum>
  <w:abstractNum w:abstractNumId="1" w15:restartNumberingAfterBreak="0">
    <w:nsid w:val="37476271"/>
    <w:multiLevelType w:val="hybridMultilevel"/>
    <w:tmpl w:val="A9883846"/>
    <w:styleLink w:val="Bullets"/>
    <w:lvl w:ilvl="0" w:tplc="37288742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E4CB62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5A560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18317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804FC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B4965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D22496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2AC89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6F3A6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5A7847"/>
    <w:multiLevelType w:val="hybridMultilevel"/>
    <w:tmpl w:val="FB626A48"/>
    <w:styleLink w:val="ImportedStyle1"/>
    <w:lvl w:ilvl="0" w:tplc="E534985E">
      <w:start w:val="1"/>
      <w:numFmt w:val="bullet"/>
      <w:lvlText w:val="·"/>
      <w:lvlJc w:val="left"/>
      <w:pPr>
        <w:ind w:left="27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46D90">
      <w:start w:val="1"/>
      <w:numFmt w:val="bullet"/>
      <w:lvlText w:val="o"/>
      <w:lvlJc w:val="left"/>
      <w:pPr>
        <w:ind w:left="35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BACAAA">
      <w:start w:val="1"/>
      <w:numFmt w:val="bullet"/>
      <w:lvlText w:val="▪"/>
      <w:lvlJc w:val="left"/>
      <w:pPr>
        <w:ind w:left="4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F009D2">
      <w:start w:val="1"/>
      <w:numFmt w:val="bullet"/>
      <w:lvlText w:val="·"/>
      <w:lvlJc w:val="left"/>
      <w:pPr>
        <w:ind w:left="49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E0A924">
      <w:start w:val="1"/>
      <w:numFmt w:val="bullet"/>
      <w:lvlText w:val="o"/>
      <w:lvlJc w:val="left"/>
      <w:pPr>
        <w:ind w:left="56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CA9E76">
      <w:start w:val="1"/>
      <w:numFmt w:val="bullet"/>
      <w:lvlText w:val="▪"/>
      <w:lvlJc w:val="left"/>
      <w:pPr>
        <w:ind w:left="6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90AC82">
      <w:start w:val="1"/>
      <w:numFmt w:val="bullet"/>
      <w:lvlText w:val="·"/>
      <w:lvlJc w:val="left"/>
      <w:pPr>
        <w:ind w:left="71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68D874">
      <w:start w:val="1"/>
      <w:numFmt w:val="bullet"/>
      <w:lvlText w:val="o"/>
      <w:lvlJc w:val="left"/>
      <w:pPr>
        <w:ind w:left="78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56EBAC">
      <w:start w:val="1"/>
      <w:numFmt w:val="bullet"/>
      <w:lvlText w:val="▪"/>
      <w:lvlJc w:val="left"/>
      <w:pPr>
        <w:ind w:left="85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DB741B8"/>
    <w:multiLevelType w:val="hybridMultilevel"/>
    <w:tmpl w:val="A9883846"/>
    <w:numStyleLink w:val="Bullets"/>
  </w:abstractNum>
  <w:num w:numId="1" w16cid:durableId="1035426776">
    <w:abstractNumId w:val="2"/>
  </w:num>
  <w:num w:numId="2" w16cid:durableId="903108014">
    <w:abstractNumId w:val="0"/>
  </w:num>
  <w:num w:numId="3" w16cid:durableId="1761293309">
    <w:abstractNumId w:val="1"/>
  </w:num>
  <w:num w:numId="4" w16cid:durableId="1958831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51"/>
    <w:rsid w:val="001A7BC6"/>
    <w:rsid w:val="001F70C0"/>
    <w:rsid w:val="005C037D"/>
    <w:rsid w:val="00FB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32B1"/>
  <w15:docId w15:val="{134ADF4D-CFEA-40C0-A3FB-92FAA837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Wendi</dc:creator>
  <cp:lastModifiedBy>Task Force</cp:lastModifiedBy>
  <cp:revision>2</cp:revision>
  <dcterms:created xsi:type="dcterms:W3CDTF">2025-09-11T20:47:00Z</dcterms:created>
  <dcterms:modified xsi:type="dcterms:W3CDTF">2025-09-11T20:47:00Z</dcterms:modified>
</cp:coreProperties>
</file>